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5C" w:rsidRPr="00BE495C" w:rsidRDefault="00BE495C" w:rsidP="00BE495C">
      <w:pPr>
        <w:spacing w:after="120" w:line="288" w:lineRule="auto"/>
        <w:jc w:val="center"/>
        <w:rPr>
          <w:rFonts w:eastAsia="Times New Roman" w:cstheme="minorHAnsi"/>
          <w:b/>
          <w:sz w:val="24"/>
          <w:szCs w:val="24"/>
          <w:lang w:eastAsia="de-DE"/>
        </w:rPr>
      </w:pPr>
      <w:r w:rsidRPr="00BE495C">
        <w:rPr>
          <w:rFonts w:eastAsia="Times New Roman" w:cstheme="minorHAnsi"/>
          <w:b/>
          <w:sz w:val="24"/>
          <w:szCs w:val="24"/>
          <w:lang w:eastAsia="de-DE"/>
        </w:rPr>
        <w:t>Muster-Bescheid-E</w:t>
      </w:r>
    </w:p>
    <w:p w:rsidR="00BE495C" w:rsidRPr="00BE495C" w:rsidRDefault="00BE495C" w:rsidP="00BE495C">
      <w:pPr>
        <w:spacing w:after="120" w:line="288" w:lineRule="auto"/>
        <w:jc w:val="both"/>
        <w:rPr>
          <w:rFonts w:eastAsia="Times New Roman" w:cstheme="minorHAnsi"/>
          <w:sz w:val="20"/>
          <w:szCs w:val="20"/>
          <w:lang w:eastAsia="de-DE"/>
        </w:rPr>
      </w:pPr>
      <w:r w:rsidRPr="00BE495C">
        <w:rPr>
          <w:rFonts w:eastAsia="Times New Roman" w:cstheme="minorHAnsi"/>
          <w:sz w:val="20"/>
          <w:szCs w:val="20"/>
          <w:lang w:eastAsia="de-DE"/>
        </w:rPr>
        <w:t>zur Prüfung und ggf. Anwendung in alleiniger Verantwortung der zuständigen Behörden</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b/>
          <w:szCs w:val="20"/>
          <w:lang w:eastAsia="de-DE"/>
        </w:rPr>
      </w:pPr>
      <w:r w:rsidRPr="00BE495C">
        <w:rPr>
          <w:rFonts w:eastAsia="Times New Roman" w:cstheme="minorHAnsi"/>
          <w:b/>
          <w:szCs w:val="20"/>
          <w:lang w:eastAsia="de-DE"/>
        </w:rPr>
        <w:t>[Evtl. Vermerk über eine besondere Zustellungsart]</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[Adressierung]</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b/>
          <w:szCs w:val="20"/>
          <w:lang w:eastAsia="de-DE"/>
        </w:rPr>
      </w:pPr>
      <w:r w:rsidRPr="00BE495C">
        <w:rPr>
          <w:rFonts w:eastAsia="Times New Roman" w:cstheme="minorHAnsi"/>
          <w:b/>
          <w:szCs w:val="20"/>
          <w:lang w:eastAsia="de-DE"/>
        </w:rPr>
        <w:t>Anordnung der Absonderung in sog. häuslicher Quarantäne</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Sehr geehrte/r</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582F59" w:rsidP="00BE495C">
      <w:pPr>
        <w:spacing w:after="120" w:line="288" w:lineRule="auto"/>
        <w:jc w:val="both"/>
        <w:rPr>
          <w:rFonts w:eastAsia="Times New Roman" w:cstheme="minorHAnsi"/>
          <w:szCs w:val="20"/>
          <w:lang w:eastAsia="de-DE"/>
        </w:rPr>
      </w:pPr>
      <w:r>
        <w:rPr>
          <w:rFonts w:eastAsia="Times New Roman" w:cstheme="minorHAnsi"/>
          <w:szCs w:val="20"/>
          <w:lang w:eastAsia="de-DE"/>
        </w:rPr>
        <w:t>s</w:t>
      </w:r>
      <w:bookmarkStart w:id="0" w:name="_GoBack"/>
      <w:bookmarkEnd w:id="0"/>
      <w:r w:rsidR="00BE495C" w:rsidRPr="00BE495C">
        <w:rPr>
          <w:rFonts w:eastAsia="Times New Roman" w:cstheme="minorHAnsi"/>
          <w:szCs w:val="20"/>
          <w:lang w:eastAsia="de-DE"/>
        </w:rPr>
        <w:t xml:space="preserve">ie </w:t>
      </w:r>
      <w:r w:rsidR="00E73498">
        <w:rPr>
          <w:rFonts w:eastAsia="Times New Roman" w:cstheme="minorHAnsi"/>
          <w:szCs w:val="20"/>
          <w:lang w:eastAsia="de-DE"/>
        </w:rPr>
        <w:t>hatten</w:t>
      </w:r>
      <w:r w:rsidR="00BE495C" w:rsidRPr="00BE495C">
        <w:rPr>
          <w:rFonts w:eastAsia="Times New Roman" w:cstheme="minorHAnsi"/>
          <w:szCs w:val="20"/>
          <w:lang w:eastAsia="de-DE"/>
        </w:rPr>
        <w:t xml:space="preserve"> am </w:t>
      </w:r>
      <w:sdt>
        <w:sdtPr>
          <w:rPr>
            <w:rFonts w:eastAsia="Times New Roman" w:cstheme="minorHAnsi"/>
            <w:szCs w:val="20"/>
            <w:lang w:eastAsia="de-DE"/>
          </w:rPr>
          <w:id w:val="149944799"/>
          <w:placeholder>
            <w:docPart w:val="DefaultPlaceholder_1082065160"/>
          </w:placeholder>
          <w:date>
            <w:dateFormat w:val="dd.MM.yyyy"/>
            <w:lid w:val="de-DE"/>
            <w:storeMappedDataAs w:val="dateTime"/>
            <w:calendar w:val="gregorian"/>
          </w:date>
        </w:sdtPr>
        <w:sdtEndPr/>
        <w:sdtContent>
          <w:r w:rsidR="00BE495C" w:rsidRPr="00BE495C">
            <w:rPr>
              <w:rFonts w:eastAsia="Times New Roman" w:cstheme="minorHAnsi"/>
              <w:szCs w:val="20"/>
              <w:lang w:eastAsia="de-DE"/>
            </w:rPr>
            <w:t>[Datum</w:t>
          </w:r>
          <w:r w:rsidR="00BE495C">
            <w:rPr>
              <w:rFonts w:eastAsia="Times New Roman" w:cstheme="minorHAnsi"/>
              <w:szCs w:val="20"/>
              <w:lang w:eastAsia="de-DE"/>
            </w:rPr>
            <w:t xml:space="preserve"> auswählen</w:t>
          </w:r>
          <w:r w:rsidR="00BE495C" w:rsidRPr="00BE495C">
            <w:rPr>
              <w:rFonts w:eastAsia="Times New Roman" w:cstheme="minorHAnsi"/>
              <w:szCs w:val="20"/>
              <w:lang w:eastAsia="de-DE"/>
            </w:rPr>
            <w:t>]</w:t>
          </w:r>
        </w:sdtContent>
      </w:sdt>
      <w:r w:rsidR="00BE495C" w:rsidRPr="00BE495C">
        <w:rPr>
          <w:rFonts w:eastAsia="Times New Roman" w:cstheme="minorHAnsi"/>
          <w:szCs w:val="20"/>
          <w:lang w:eastAsia="de-DE"/>
        </w:rPr>
        <w:t xml:space="preserve"> </w:t>
      </w:r>
      <w:r w:rsidR="00E73498">
        <w:rPr>
          <w:rFonts w:eastAsia="Times New Roman" w:cstheme="minorHAnsi"/>
          <w:szCs w:val="20"/>
          <w:lang w:eastAsia="de-DE"/>
        </w:rPr>
        <w:t xml:space="preserve">Kontakt zu </w:t>
      </w:r>
      <w:r w:rsidR="00BE495C" w:rsidRPr="00BE495C">
        <w:rPr>
          <w:rFonts w:eastAsia="Times New Roman" w:cstheme="minorHAnsi"/>
          <w:szCs w:val="20"/>
          <w:lang w:eastAsia="de-DE"/>
        </w:rPr>
        <w:t xml:space="preserve">einer mit dem neuartigen </w:t>
      </w:r>
      <w:proofErr w:type="spellStart"/>
      <w:r w:rsidR="00BE495C" w:rsidRPr="00BE495C">
        <w:rPr>
          <w:rFonts w:eastAsia="Times New Roman" w:cstheme="minorHAnsi"/>
          <w:szCs w:val="20"/>
          <w:lang w:eastAsia="de-DE"/>
        </w:rPr>
        <w:t>Coronavirus</w:t>
      </w:r>
      <w:proofErr w:type="spellEnd"/>
      <w:r w:rsidR="00BE495C" w:rsidRPr="00BE495C">
        <w:rPr>
          <w:rFonts w:eastAsia="Times New Roman" w:cstheme="minorHAnsi"/>
          <w:szCs w:val="20"/>
          <w:lang w:eastAsia="de-DE"/>
        </w:rPr>
        <w:t xml:space="preserve"> (SARS-CoV-2) infizierten Person. Aufgrund des Infektionsrisikos gelten Sie als Kontaktperson und müssen für die 14 Tage nach Ihrem </w:t>
      </w:r>
      <w:r w:rsidR="00E73498">
        <w:rPr>
          <w:rFonts w:eastAsia="Times New Roman" w:cstheme="minorHAnsi"/>
          <w:szCs w:val="20"/>
          <w:lang w:eastAsia="de-DE"/>
        </w:rPr>
        <w:t>Kontakt</w:t>
      </w:r>
      <w:r w:rsidR="00BE495C" w:rsidRPr="00BE495C">
        <w:rPr>
          <w:rFonts w:eastAsia="Times New Roman" w:cstheme="minorHAnsi"/>
          <w:szCs w:val="20"/>
          <w:lang w:eastAsia="de-DE"/>
        </w:rPr>
        <w:t xml:space="preserve"> eine häusliche Quarantäne einhalten. Die Einzelheiten hierzu regelt der nachfolgende </w:t>
      </w:r>
      <w:r w:rsidR="00BE495C" w:rsidRPr="00BE495C">
        <w:rPr>
          <w:rFonts w:eastAsia="Times New Roman" w:cstheme="minorHAnsi"/>
          <w:b/>
          <w:szCs w:val="20"/>
          <w:lang w:eastAsia="de-DE"/>
        </w:rPr>
        <w:t>Bescheid</w:t>
      </w:r>
      <w:r w:rsidR="00BE495C" w:rsidRPr="00BE495C">
        <w:rPr>
          <w:rFonts w:eastAsia="Times New Roman" w:cstheme="minorHAnsi"/>
          <w:szCs w:val="20"/>
          <w:lang w:eastAsia="de-DE"/>
        </w:rPr>
        <w:t>:</w:t>
      </w:r>
    </w:p>
    <w:p w:rsidR="00BE495C" w:rsidRPr="00BE495C" w:rsidRDefault="009631CD" w:rsidP="00BE495C">
      <w:pPr>
        <w:spacing w:after="120" w:line="288" w:lineRule="auto"/>
        <w:jc w:val="both"/>
        <w:rPr>
          <w:rFonts w:eastAsia="Times New Roman" w:cstheme="minorHAnsi"/>
          <w:szCs w:val="20"/>
          <w:lang w:eastAsia="de-DE"/>
        </w:rPr>
      </w:pPr>
      <w:r w:rsidRPr="009631CD">
        <w:rPr>
          <w:rFonts w:eastAsia="Times New Roman" w:cstheme="minorHAnsi"/>
          <w:szCs w:val="20"/>
          <w:lang w:eastAsia="de-DE"/>
        </w:rPr>
        <w:t xml:space="preserve">Es wird angeordnet, dass Sie bis zum [14 Tage nach dem möglichen Kontakt] in sog. häuslicher Quarantäne abgesondert werden. </w:t>
      </w:r>
      <w:r w:rsidR="00BE495C" w:rsidRPr="00BE495C">
        <w:rPr>
          <w:rFonts w:eastAsia="Times New Roman" w:cstheme="minorHAnsi"/>
          <w:szCs w:val="20"/>
          <w:lang w:eastAsia="de-DE"/>
        </w:rPr>
        <w:t>Es ist Ihnen in dieser Zeit untersagt, Ihre Wohnung ohne ausdrückliche Zustimmung des Gesundheitsamtes zu verlassen. Ferner ist es Ihnen in dieser Zeit untersagt, Besuch von Personen zu empfangen, die nicht Ihrem Haushalt angehören.</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Für die Zeit der Absonderung unterliegen Sie der Beobachtung durch das Gesundheitsamt gemäß § 29 des Infektionsschutzgesetzes (IfSG). Danach haben Sie Untersuchungen und Entnahmen von Untersuchungsmaterial durch die Beauftragten des Gesundheitsamtes an sich vornehmen zu lassen, insbesondere erforderliche äußerliche Untersuchungen, Abstriche von Haut und Schleimhäuten, Blutentnahmen und Röntgenuntersuchungen, sowie das erforderliche Untersuchungsmaterial auf Verlangen bereitzustellen. Anordnungen des Gesundheitsamtes haben Sie Folge zu leisten. Sie können durch das Gesundheitsamt vorgeladen werden. Ferner sind Sie verpflichtet, den Beauftragten des Gesundheitsamtes zum Zwecke der Befragung oder der Untersuchung den Zutritt zu Ihrer Wohnung zu gestatten und auf Verlangen ihnen über alle Ihren Gesundheitszustand betreffenden Umstände Auskunft zu geben.</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Bis zum Ende der Absonderung müssen Sie:</w:t>
      </w:r>
    </w:p>
    <w:p w:rsidR="00BE495C" w:rsidRPr="00BE495C" w:rsidRDefault="00BE495C" w:rsidP="00BE495C">
      <w:pPr>
        <w:numPr>
          <w:ilvl w:val="0"/>
          <w:numId w:val="2"/>
        </w:numPr>
        <w:spacing w:after="120" w:line="288" w:lineRule="auto"/>
        <w:ind w:left="357" w:hanging="357"/>
        <w:contextualSpacing/>
        <w:jc w:val="both"/>
        <w:rPr>
          <w:rFonts w:eastAsia="Times New Roman" w:cstheme="minorHAnsi"/>
          <w:szCs w:val="20"/>
          <w:lang w:eastAsia="de-DE"/>
        </w:rPr>
      </w:pPr>
      <w:r w:rsidRPr="00BE495C">
        <w:rPr>
          <w:rFonts w:eastAsia="Times New Roman" w:cstheme="minorHAnsi"/>
          <w:szCs w:val="20"/>
          <w:lang w:eastAsia="de-DE"/>
        </w:rPr>
        <w:lastRenderedPageBreak/>
        <w:t>zweimal täglich Ihre Körpertemperatur messen;</w:t>
      </w:r>
    </w:p>
    <w:p w:rsidR="00BE495C" w:rsidRPr="00BE495C" w:rsidRDefault="00BE495C" w:rsidP="00BE495C">
      <w:pPr>
        <w:numPr>
          <w:ilvl w:val="0"/>
          <w:numId w:val="2"/>
        </w:numPr>
        <w:spacing w:after="120" w:line="288" w:lineRule="auto"/>
        <w:ind w:left="357" w:hanging="357"/>
        <w:jc w:val="both"/>
        <w:rPr>
          <w:rFonts w:eastAsia="Times New Roman" w:cstheme="minorHAnsi"/>
          <w:szCs w:val="20"/>
          <w:lang w:eastAsia="de-DE"/>
        </w:rPr>
      </w:pPr>
      <w:r w:rsidRPr="00BE495C">
        <w:rPr>
          <w:rFonts w:eastAsia="Times New Roman" w:cstheme="minorHAnsi"/>
          <w:szCs w:val="20"/>
          <w:lang w:eastAsia="de-DE"/>
        </w:rPr>
        <w:t>täglich ein Tagebuch zu Symptomen, Körpertemperatur, allgemeinen Aktivitäten und Kontakten zu weiteren Personen führen (für die zurückliegenden Tage bitte soweit Sie sich erinnern).</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 xml:space="preserve">Zudem sind folgende Hygieneregeln zu beachten: </w:t>
      </w:r>
    </w:p>
    <w:p w:rsidR="00BE495C" w:rsidRPr="00BE495C" w:rsidRDefault="00BE495C" w:rsidP="00BE495C">
      <w:pPr>
        <w:numPr>
          <w:ilvl w:val="0"/>
          <w:numId w:val="1"/>
        </w:numPr>
        <w:spacing w:after="120" w:line="288" w:lineRule="auto"/>
        <w:ind w:left="357" w:hanging="357"/>
        <w:contextualSpacing/>
        <w:jc w:val="both"/>
        <w:rPr>
          <w:rFonts w:eastAsia="Times New Roman" w:cstheme="minorHAnsi"/>
          <w:szCs w:val="20"/>
          <w:lang w:eastAsia="de-DE"/>
        </w:rPr>
      </w:pPr>
      <w:r w:rsidRPr="00BE495C">
        <w:rPr>
          <w:rFonts w:eastAsia="Times New Roman" w:cstheme="minorHAnsi"/>
          <w:szCs w:val="20"/>
          <w:lang w:eastAsia="de-DE"/>
        </w:rPr>
        <w:t>Minimieren Sie soweit möglich die Kontakte zu anderen Personen.</w:t>
      </w:r>
    </w:p>
    <w:p w:rsidR="00BE495C" w:rsidRPr="00BE495C" w:rsidRDefault="00BE495C" w:rsidP="00BE495C">
      <w:pPr>
        <w:numPr>
          <w:ilvl w:val="0"/>
          <w:numId w:val="1"/>
        </w:numPr>
        <w:spacing w:after="120" w:line="288" w:lineRule="auto"/>
        <w:ind w:left="357" w:hanging="357"/>
        <w:contextualSpacing/>
        <w:jc w:val="both"/>
        <w:rPr>
          <w:rFonts w:eastAsia="Times New Roman" w:cstheme="minorHAnsi"/>
          <w:szCs w:val="20"/>
          <w:lang w:eastAsia="de-DE"/>
        </w:rPr>
      </w:pPr>
      <w:r w:rsidRPr="00BE495C">
        <w:rPr>
          <w:rFonts w:eastAsia="Times New Roman" w:cstheme="minorHAnsi"/>
          <w:szCs w:val="20"/>
          <w:lang w:eastAsia="de-DE"/>
        </w:rPr>
        <w:t xml:space="preserve">In Ihrem Haushalt sollen Sie nach Möglichkeit eine zeitliche und räumliche Trennung von den anderen Haushaltsmitgliedern einhalten. Eine zeitliche Trennung kann z.B. dadurch erfolgen, dass die Mahlzeiten nicht gemeinsam, sondern nacheinander eingenommen werden. Eine räumliche Trennung kann z.B. dadurch erfolgen, dass Sie sich in einem anderen Raum als die anderen Haushaltsmitglieder aufhalten. </w:t>
      </w:r>
    </w:p>
    <w:p w:rsidR="00BE495C" w:rsidRPr="00BE495C" w:rsidRDefault="00BE495C" w:rsidP="00BE495C">
      <w:pPr>
        <w:numPr>
          <w:ilvl w:val="0"/>
          <w:numId w:val="1"/>
        </w:numPr>
        <w:spacing w:after="120" w:line="288" w:lineRule="auto"/>
        <w:ind w:left="357" w:hanging="357"/>
        <w:jc w:val="both"/>
        <w:rPr>
          <w:rFonts w:eastAsia="Times New Roman" w:cstheme="minorHAnsi"/>
          <w:szCs w:val="20"/>
          <w:lang w:eastAsia="de-DE"/>
        </w:rPr>
      </w:pPr>
      <w:r w:rsidRPr="00BE495C">
        <w:rPr>
          <w:rFonts w:eastAsia="Times New Roman" w:cstheme="minorHAnsi"/>
          <w:szCs w:val="20"/>
          <w:lang w:eastAsia="de-DE"/>
        </w:rPr>
        <w:t>Halten Sie beim Husten und Niesen Abstand zu anderen und drehen Sie sich weg; halten Sie die Armbeuge vor Mund und Nase oder benutzen Sie ein Taschentuch, das sie sofort entsorgen. Waschen Sie sich regelmäßig die Hände gründlich mit Wasser und Seife und vermeiden Sie das Berühren von Augen, Nase und Mund.</w:t>
      </w:r>
    </w:p>
    <w:p w:rsidR="00BE495C" w:rsidRPr="00BE495C" w:rsidRDefault="00E73498" w:rsidP="00BE495C">
      <w:pPr>
        <w:spacing w:after="120" w:line="288" w:lineRule="auto"/>
        <w:jc w:val="both"/>
        <w:rPr>
          <w:rFonts w:eastAsia="Times New Roman" w:cstheme="minorHAnsi"/>
          <w:szCs w:val="20"/>
          <w:lang w:eastAsia="de-DE"/>
        </w:rPr>
      </w:pPr>
      <w:r>
        <w:rPr>
          <w:rFonts w:eastAsia="Times New Roman" w:cstheme="minorHAnsi"/>
          <w:szCs w:val="20"/>
          <w:lang w:eastAsia="de-DE"/>
        </w:rPr>
        <w:t>Das Gesundhe</w:t>
      </w:r>
      <w:r w:rsidR="00BA45A6">
        <w:rPr>
          <w:rFonts w:eastAsia="Times New Roman" w:cstheme="minorHAnsi"/>
          <w:szCs w:val="20"/>
          <w:lang w:eastAsia="de-DE"/>
        </w:rPr>
        <w:t>itsamt muss täglich über die</w:t>
      </w:r>
      <w:r>
        <w:rPr>
          <w:rFonts w:eastAsia="Times New Roman" w:cstheme="minorHAnsi"/>
          <w:szCs w:val="20"/>
          <w:lang w:eastAsia="de-DE"/>
        </w:rPr>
        <w:t xml:space="preserve"> häusliche</w:t>
      </w:r>
      <w:r w:rsidRPr="00E73498">
        <w:rPr>
          <w:rFonts w:eastAsia="Times New Roman" w:cstheme="minorHAnsi"/>
          <w:szCs w:val="20"/>
          <w:lang w:eastAsia="de-DE"/>
        </w:rPr>
        <w:t xml:space="preserve"> Quarantäne sowie über </w:t>
      </w:r>
      <w:r>
        <w:rPr>
          <w:rFonts w:eastAsia="Times New Roman" w:cstheme="minorHAnsi"/>
          <w:szCs w:val="20"/>
          <w:lang w:eastAsia="de-DE"/>
        </w:rPr>
        <w:t>Ihren</w:t>
      </w:r>
      <w:r w:rsidRPr="00E73498">
        <w:rPr>
          <w:rFonts w:eastAsia="Times New Roman" w:cstheme="minorHAnsi"/>
          <w:szCs w:val="20"/>
          <w:lang w:eastAsia="de-DE"/>
        </w:rPr>
        <w:t xml:space="preserve"> Gesundheitszustand</w:t>
      </w:r>
      <w:r>
        <w:rPr>
          <w:rFonts w:eastAsia="Times New Roman" w:cstheme="minorHAnsi"/>
          <w:szCs w:val="20"/>
          <w:lang w:eastAsia="de-DE"/>
        </w:rPr>
        <w:t xml:space="preserve"> informiert werden. </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 xml:space="preserve">Sollten Sie Symptome entwickeln, kontaktieren Sie bitte das Gesundheitsamt. Sollten Sie ärztliche Hilfe benötigen, informieren Sie bitte vorab und beim Kontakt mit medizinischem Personal die jeweilige Person, dass Sie eine Kontaktperson einer Person sind, die mit dem neuartigen </w:t>
      </w:r>
      <w:proofErr w:type="spellStart"/>
      <w:r w:rsidRPr="00BE495C">
        <w:rPr>
          <w:rFonts w:eastAsia="Times New Roman" w:cstheme="minorHAnsi"/>
          <w:szCs w:val="20"/>
          <w:lang w:eastAsia="de-DE"/>
        </w:rPr>
        <w:t>Coronavirus</w:t>
      </w:r>
      <w:proofErr w:type="spellEnd"/>
      <w:r w:rsidRPr="00BE495C">
        <w:rPr>
          <w:rFonts w:eastAsia="Times New Roman" w:cstheme="minorHAnsi"/>
          <w:szCs w:val="20"/>
          <w:lang w:eastAsia="de-DE"/>
        </w:rPr>
        <w:t xml:space="preserve"> (SARS-CoV-2) infiziert ist. Zeigen Sie der Person </w:t>
      </w:r>
      <w:r w:rsidR="009631CD">
        <w:rPr>
          <w:rFonts w:eastAsia="Times New Roman" w:cstheme="minorHAnsi"/>
          <w:szCs w:val="20"/>
          <w:lang w:eastAsia="de-DE"/>
        </w:rPr>
        <w:t>dieses</w:t>
      </w:r>
      <w:r w:rsidR="00F65E3F">
        <w:rPr>
          <w:rFonts w:eastAsia="Times New Roman" w:cstheme="minorHAnsi"/>
          <w:szCs w:val="20"/>
          <w:lang w:eastAsia="de-DE"/>
        </w:rPr>
        <w:t xml:space="preserve"> Schreiben.</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Für den Kontakt mit Ihrem zuständigen Gesundheitsamt nutzen Sie bitte folgende Telefonnummer: [</w:t>
      </w:r>
      <w:proofErr w:type="spellStart"/>
      <w:r w:rsidRPr="00BE495C">
        <w:rPr>
          <w:rFonts w:eastAsia="Times New Roman" w:cstheme="minorHAnsi"/>
          <w:szCs w:val="20"/>
          <w:lang w:eastAsia="de-DE"/>
        </w:rPr>
        <w:t>Tel.Nr</w:t>
      </w:r>
      <w:proofErr w:type="spellEnd"/>
      <w:r w:rsidRPr="00BE495C">
        <w:rPr>
          <w:rFonts w:eastAsia="Times New Roman" w:cstheme="minorHAnsi"/>
          <w:szCs w:val="20"/>
          <w:lang w:eastAsia="de-DE"/>
        </w:rPr>
        <w:t>.].</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b/>
          <w:szCs w:val="20"/>
          <w:lang w:eastAsia="de-DE"/>
        </w:rPr>
      </w:pPr>
      <w:r w:rsidRPr="00BE495C">
        <w:rPr>
          <w:rFonts w:eastAsia="Times New Roman" w:cstheme="minorHAnsi"/>
          <w:b/>
          <w:szCs w:val="20"/>
          <w:lang w:eastAsia="de-DE"/>
        </w:rPr>
        <w:t>Begründung</w:t>
      </w:r>
    </w:p>
    <w:p w:rsidR="00BE495C" w:rsidRPr="00BE495C" w:rsidRDefault="00BE495C" w:rsidP="00BE495C">
      <w:pPr>
        <w:spacing w:after="120" w:line="288" w:lineRule="auto"/>
        <w:jc w:val="both"/>
        <w:rPr>
          <w:rFonts w:eastAsia="Times New Roman" w:cstheme="minorHAnsi"/>
          <w:b/>
          <w:szCs w:val="20"/>
          <w:lang w:eastAsia="de-DE"/>
        </w:rPr>
      </w:pPr>
      <w:r w:rsidRPr="00BE495C">
        <w:rPr>
          <w:rFonts w:eastAsia="Times New Roman" w:cstheme="minorHAnsi"/>
          <w:b/>
          <w:szCs w:val="20"/>
          <w:lang w:eastAsia="de-DE"/>
        </w:rPr>
        <w:t>1.</w:t>
      </w:r>
      <w:r w:rsidRPr="00BE495C">
        <w:rPr>
          <w:rFonts w:eastAsia="Times New Roman" w:cstheme="minorHAnsi"/>
          <w:b/>
          <w:szCs w:val="20"/>
          <w:lang w:eastAsia="de-DE"/>
        </w:rPr>
        <w:tab/>
        <w:t>Sachverhalt</w:t>
      </w:r>
    </w:p>
    <w:p w:rsidR="00BE495C" w:rsidRPr="00BE495C" w:rsidRDefault="00E73498" w:rsidP="00BE495C">
      <w:pPr>
        <w:spacing w:after="120" w:line="288" w:lineRule="auto"/>
        <w:jc w:val="both"/>
        <w:rPr>
          <w:rFonts w:eastAsia="Times New Roman" w:cstheme="minorHAnsi"/>
          <w:szCs w:val="20"/>
          <w:lang w:eastAsia="de-DE"/>
        </w:rPr>
      </w:pPr>
      <w:r>
        <w:rPr>
          <w:rFonts w:eastAsia="Times New Roman" w:cstheme="minorHAnsi"/>
          <w:szCs w:val="20"/>
          <w:lang w:eastAsia="de-DE"/>
        </w:rPr>
        <w:t xml:space="preserve">Sie hatten </w:t>
      </w:r>
      <w:r w:rsidR="006E38A4">
        <w:rPr>
          <w:rFonts w:eastAsia="Times New Roman" w:cstheme="minorHAnsi"/>
          <w:szCs w:val="20"/>
          <w:lang w:eastAsia="de-DE"/>
        </w:rPr>
        <w:t xml:space="preserve">am </w:t>
      </w:r>
      <w:sdt>
        <w:sdtPr>
          <w:rPr>
            <w:rFonts w:eastAsia="Times New Roman" w:cstheme="minorHAnsi"/>
            <w:szCs w:val="20"/>
            <w:lang w:eastAsia="de-DE"/>
          </w:rPr>
          <w:id w:val="1920057324"/>
          <w:placeholder>
            <w:docPart w:val="060A3F82ECC34ED8B660DF2C8E28567A"/>
          </w:placeholder>
          <w:date>
            <w:dateFormat w:val="dd.MM.yyyy"/>
            <w:lid w:val="de-DE"/>
            <w:storeMappedDataAs w:val="dateTime"/>
            <w:calendar w:val="gregorian"/>
          </w:date>
        </w:sdtPr>
        <w:sdtEndPr/>
        <w:sdtContent>
          <w:r w:rsidR="006E38A4" w:rsidRPr="00BE495C">
            <w:rPr>
              <w:rFonts w:eastAsia="Times New Roman" w:cstheme="minorHAnsi"/>
              <w:szCs w:val="20"/>
              <w:lang w:eastAsia="de-DE"/>
            </w:rPr>
            <w:t>[Datum</w:t>
          </w:r>
          <w:r w:rsidR="006E38A4">
            <w:rPr>
              <w:rFonts w:eastAsia="Times New Roman" w:cstheme="minorHAnsi"/>
              <w:szCs w:val="20"/>
              <w:lang w:eastAsia="de-DE"/>
            </w:rPr>
            <w:t xml:space="preserve"> auswählen</w:t>
          </w:r>
          <w:r w:rsidR="006E38A4" w:rsidRPr="00BE495C">
            <w:rPr>
              <w:rFonts w:eastAsia="Times New Roman" w:cstheme="minorHAnsi"/>
              <w:szCs w:val="20"/>
              <w:lang w:eastAsia="de-DE"/>
            </w:rPr>
            <w:t>]</w:t>
          </w:r>
        </w:sdtContent>
      </w:sdt>
      <w:r w:rsidR="006E38A4">
        <w:rPr>
          <w:rFonts w:eastAsia="Times New Roman" w:cstheme="minorHAnsi"/>
          <w:szCs w:val="20"/>
          <w:lang w:eastAsia="de-DE"/>
        </w:rPr>
        <w:t xml:space="preserve"> </w:t>
      </w:r>
      <w:r>
        <w:rPr>
          <w:rFonts w:eastAsia="Times New Roman" w:cstheme="minorHAnsi"/>
          <w:szCs w:val="20"/>
          <w:lang w:eastAsia="de-DE"/>
        </w:rPr>
        <w:t>Kontakt zu eine</w:t>
      </w:r>
      <w:r w:rsidR="00BA45A6">
        <w:rPr>
          <w:rFonts w:eastAsia="Times New Roman" w:cstheme="minorHAnsi"/>
          <w:szCs w:val="20"/>
          <w:lang w:eastAsia="de-DE"/>
        </w:rPr>
        <w:t>r</w:t>
      </w:r>
      <w:r>
        <w:rPr>
          <w:rFonts w:eastAsia="Times New Roman" w:cstheme="minorHAnsi"/>
          <w:szCs w:val="20"/>
          <w:lang w:eastAsia="de-DE"/>
        </w:rPr>
        <w:t xml:space="preserve"> </w:t>
      </w:r>
      <w:r w:rsidR="00BA45A6">
        <w:rPr>
          <w:rFonts w:eastAsia="Times New Roman" w:cstheme="minorHAnsi"/>
          <w:szCs w:val="20"/>
          <w:lang w:eastAsia="de-DE"/>
        </w:rPr>
        <w:t xml:space="preserve">mit </w:t>
      </w:r>
      <w:r w:rsidR="006E38A4">
        <w:rPr>
          <w:rFonts w:eastAsia="Times New Roman" w:cstheme="minorHAnsi"/>
          <w:szCs w:val="20"/>
          <w:lang w:eastAsia="de-DE"/>
        </w:rPr>
        <w:t xml:space="preserve">COVID-19 </w:t>
      </w:r>
      <w:r w:rsidR="00BA45A6">
        <w:rPr>
          <w:rFonts w:eastAsia="Times New Roman" w:cstheme="minorHAnsi"/>
          <w:szCs w:val="20"/>
          <w:lang w:eastAsia="de-DE"/>
        </w:rPr>
        <w:t>infizierten Person</w:t>
      </w:r>
      <w:r w:rsidR="006E38A4">
        <w:rPr>
          <w:rFonts w:eastAsia="Times New Roman" w:cstheme="minorHAnsi"/>
          <w:szCs w:val="20"/>
          <w:lang w:eastAsia="de-DE"/>
        </w:rPr>
        <w:t>. [Genauere Beschreibung der Umstände]</w:t>
      </w:r>
    </w:p>
    <w:p w:rsidR="006E38A4"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 xml:space="preserve">Nach den Empfehlungen des Robert Koch-Instituts (RKI) für das Management von Kontaktpersonen bei respiratorischen Erkrankungen durch das </w:t>
      </w:r>
      <w:proofErr w:type="spellStart"/>
      <w:r w:rsidRPr="00BE495C">
        <w:rPr>
          <w:rFonts w:eastAsia="Times New Roman" w:cstheme="minorHAnsi"/>
          <w:szCs w:val="20"/>
          <w:lang w:eastAsia="de-DE"/>
        </w:rPr>
        <w:t>Coronavirus</w:t>
      </w:r>
      <w:proofErr w:type="spellEnd"/>
      <w:r w:rsidRPr="00BE495C">
        <w:rPr>
          <w:rFonts w:eastAsia="Times New Roman" w:cstheme="minorHAnsi"/>
          <w:szCs w:val="20"/>
          <w:lang w:eastAsia="de-DE"/>
        </w:rPr>
        <w:t xml:space="preserve"> SARS-CoV-2 </w:t>
      </w:r>
      <w:r w:rsidR="006E38A4">
        <w:rPr>
          <w:rFonts w:eastAsia="Times New Roman" w:cstheme="minorHAnsi"/>
          <w:szCs w:val="20"/>
          <w:lang w:eastAsia="de-DE"/>
        </w:rPr>
        <w:t xml:space="preserve">sind </w:t>
      </w:r>
      <w:r w:rsidR="00446C69">
        <w:rPr>
          <w:rFonts w:eastAsia="Times New Roman" w:cstheme="minorHAnsi"/>
          <w:szCs w:val="20"/>
          <w:lang w:eastAsia="de-DE"/>
        </w:rPr>
        <w:t xml:space="preserve">u.a. </w:t>
      </w:r>
      <w:r w:rsidR="006E38A4">
        <w:rPr>
          <w:rFonts w:eastAsia="Times New Roman" w:cstheme="minorHAnsi"/>
          <w:szCs w:val="20"/>
          <w:lang w:eastAsia="de-DE"/>
        </w:rPr>
        <w:t>folgende Personen als</w:t>
      </w:r>
      <w:r w:rsidRPr="00BE495C">
        <w:rPr>
          <w:rFonts w:eastAsia="Times New Roman" w:cstheme="minorHAnsi"/>
          <w:szCs w:val="20"/>
          <w:lang w:eastAsia="de-DE"/>
        </w:rPr>
        <w:t xml:space="preserve"> Kontaktpersonen der Kategorie I („höher</w:t>
      </w:r>
      <w:r w:rsidR="006E38A4">
        <w:rPr>
          <w:rFonts w:eastAsia="Times New Roman" w:cstheme="minorHAnsi"/>
          <w:szCs w:val="20"/>
          <w:lang w:eastAsia="de-DE"/>
        </w:rPr>
        <w:t>es“ Infektionsrisiko) anzusehen</w:t>
      </w:r>
      <w:r w:rsidR="00446C69">
        <w:rPr>
          <w:rFonts w:eastAsia="Times New Roman" w:cstheme="minorHAnsi"/>
          <w:szCs w:val="20"/>
          <w:lang w:eastAsia="de-DE"/>
        </w:rPr>
        <w:t xml:space="preserve"> [Zutreffendes auswählen]</w:t>
      </w:r>
      <w:r w:rsidR="006E38A4">
        <w:rPr>
          <w:rFonts w:eastAsia="Times New Roman" w:cstheme="minorHAnsi"/>
          <w:szCs w:val="20"/>
          <w:lang w:eastAsia="de-DE"/>
        </w:rPr>
        <w:t>:</w:t>
      </w:r>
    </w:p>
    <w:p w:rsidR="006E38A4" w:rsidRPr="006E38A4" w:rsidRDefault="006E38A4" w:rsidP="006E38A4">
      <w:pPr>
        <w:pStyle w:val="Listenabsatz"/>
        <w:numPr>
          <w:ilvl w:val="0"/>
          <w:numId w:val="4"/>
        </w:numPr>
        <w:spacing w:after="120" w:line="288" w:lineRule="auto"/>
        <w:ind w:left="567"/>
        <w:jc w:val="both"/>
        <w:rPr>
          <w:rFonts w:eastAsia="Times New Roman" w:cstheme="minorHAnsi"/>
          <w:szCs w:val="20"/>
          <w:lang w:eastAsia="de-DE"/>
        </w:rPr>
      </w:pPr>
      <w:r w:rsidRPr="006E38A4">
        <w:rPr>
          <w:rFonts w:eastAsia="Times New Roman" w:cstheme="minorHAnsi"/>
          <w:szCs w:val="20"/>
          <w:lang w:eastAsia="de-DE"/>
        </w:rPr>
        <w:t>Personen mit kumulativ mindestens 15-minütigem Gesichts- ("face-</w:t>
      </w:r>
      <w:proofErr w:type="spellStart"/>
      <w:r w:rsidRPr="006E38A4">
        <w:rPr>
          <w:rFonts w:eastAsia="Times New Roman" w:cstheme="minorHAnsi"/>
          <w:szCs w:val="20"/>
          <w:lang w:eastAsia="de-DE"/>
        </w:rPr>
        <w:t>to</w:t>
      </w:r>
      <w:proofErr w:type="spellEnd"/>
      <w:r w:rsidRPr="006E38A4">
        <w:rPr>
          <w:rFonts w:eastAsia="Times New Roman" w:cstheme="minorHAnsi"/>
          <w:szCs w:val="20"/>
          <w:lang w:eastAsia="de-DE"/>
        </w:rPr>
        <w:t>-face") Kontakt, z.B. im Rahmen eines Gesprächs. Dazu gehören z.B. Personen aus Lebensgemeinschaften im selben Haushalt.</w:t>
      </w:r>
    </w:p>
    <w:p w:rsidR="006E38A4" w:rsidRPr="006E38A4" w:rsidRDefault="006E38A4" w:rsidP="006E38A4">
      <w:pPr>
        <w:pStyle w:val="Listenabsatz"/>
        <w:numPr>
          <w:ilvl w:val="0"/>
          <w:numId w:val="4"/>
        </w:numPr>
        <w:spacing w:after="120" w:line="288" w:lineRule="auto"/>
        <w:ind w:left="567"/>
        <w:jc w:val="both"/>
        <w:rPr>
          <w:rFonts w:eastAsia="Times New Roman" w:cstheme="minorHAnsi"/>
          <w:szCs w:val="20"/>
          <w:lang w:eastAsia="de-DE"/>
        </w:rPr>
      </w:pPr>
      <w:r w:rsidRPr="006E38A4">
        <w:rPr>
          <w:rFonts w:eastAsia="Times New Roman" w:cstheme="minorHAnsi"/>
          <w:szCs w:val="20"/>
          <w:lang w:eastAsia="de-DE"/>
        </w:rPr>
        <w:t>Personen mit direktem Kontakt zu Sekreten oder Körperflüssigkeiten, insbesondere zu respiratorischen Sekreten eines bestätigten COVID-19-</w:t>
      </w:r>
      <w:r w:rsidRPr="006E38A4">
        <w:rPr>
          <w:rFonts w:eastAsia="Times New Roman" w:cstheme="minorHAnsi"/>
          <w:szCs w:val="20"/>
          <w:lang w:eastAsia="de-DE"/>
        </w:rPr>
        <w:lastRenderedPageBreak/>
        <w:t>Falls, wie z.B. Küssen, Kontakt zu Erbrochenem, Mund-zu-Mund Beatmung, Anhusten, Anniesen, etc.</w:t>
      </w:r>
    </w:p>
    <w:p w:rsidR="006E38A4" w:rsidRDefault="006E38A4" w:rsidP="006E38A4">
      <w:pPr>
        <w:pStyle w:val="Listenabsatz"/>
        <w:numPr>
          <w:ilvl w:val="0"/>
          <w:numId w:val="4"/>
        </w:numPr>
        <w:spacing w:after="120" w:line="288" w:lineRule="auto"/>
        <w:ind w:left="567"/>
        <w:jc w:val="both"/>
        <w:rPr>
          <w:rFonts w:eastAsia="Times New Roman" w:cstheme="minorHAnsi"/>
          <w:szCs w:val="20"/>
          <w:lang w:eastAsia="de-DE"/>
        </w:rPr>
      </w:pPr>
      <w:r w:rsidRPr="006E38A4">
        <w:rPr>
          <w:rFonts w:eastAsia="Times New Roman" w:cstheme="minorHAnsi"/>
          <w:szCs w:val="20"/>
          <w:lang w:eastAsia="de-DE"/>
        </w:rPr>
        <w:t>Personen, die aerosolbildenden Maßnahmen ausgesetzt sind</w:t>
      </w:r>
      <w:r>
        <w:rPr>
          <w:rFonts w:eastAsia="Times New Roman" w:cstheme="minorHAnsi"/>
          <w:szCs w:val="20"/>
          <w:lang w:eastAsia="de-DE"/>
        </w:rPr>
        <w:t>.</w:t>
      </w:r>
    </w:p>
    <w:p w:rsidR="006E38A4" w:rsidRPr="006E38A4" w:rsidRDefault="006E38A4" w:rsidP="006E38A4">
      <w:pPr>
        <w:pStyle w:val="Listenabsatz"/>
        <w:numPr>
          <w:ilvl w:val="0"/>
          <w:numId w:val="4"/>
        </w:numPr>
        <w:spacing w:after="120" w:line="288" w:lineRule="auto"/>
        <w:ind w:left="567"/>
        <w:jc w:val="both"/>
        <w:rPr>
          <w:rFonts w:eastAsia="Times New Roman" w:cstheme="minorHAnsi"/>
          <w:szCs w:val="20"/>
          <w:lang w:eastAsia="de-DE"/>
        </w:rPr>
      </w:pPr>
      <w:r w:rsidRPr="006E38A4">
        <w:rPr>
          <w:rFonts w:eastAsia="Times New Roman" w:cstheme="minorHAnsi"/>
          <w:szCs w:val="20"/>
          <w:lang w:eastAsia="de-DE"/>
        </w:rPr>
        <w:t>Medizinisches Personal mit Kontakt zum bestätigten COVID-19-Fall im Rahmen von Pflege oder medizinischer Untersuchung (≤ 2m), ohne verwendete Schutzausrüstung.</w:t>
      </w:r>
    </w:p>
    <w:p w:rsidR="00E73498"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 xml:space="preserve">Für sie wird grundsätzlich eine häusliche Absonderung empfohlen. </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 xml:space="preserve">Dieser fachlichen Bewertung des Infektionsrisikos schließen wir uns an. Umfassende Informationen über den Krankheitserreger, die durch ihn verursachte Krankheit COVID-19 und die gegen seine Ausbreitung in Deutschland getroffenen Schutzmaßnahmen finden Sie im Internet unter folgenden Links: </w:t>
      </w:r>
    </w:p>
    <w:p w:rsidR="00BE495C" w:rsidRPr="00BE495C" w:rsidRDefault="001F15C8" w:rsidP="00BE495C">
      <w:pPr>
        <w:numPr>
          <w:ilvl w:val="0"/>
          <w:numId w:val="3"/>
        </w:numPr>
        <w:spacing w:after="120" w:line="288" w:lineRule="auto"/>
        <w:ind w:left="357" w:hanging="357"/>
        <w:jc w:val="both"/>
        <w:rPr>
          <w:rFonts w:eastAsia="Times New Roman" w:cstheme="minorHAnsi"/>
          <w:szCs w:val="20"/>
          <w:lang w:eastAsia="de-DE"/>
        </w:rPr>
      </w:pPr>
      <w:hyperlink r:id="rId8" w:history="1">
        <w:r w:rsidR="00BE495C" w:rsidRPr="00BE495C">
          <w:rPr>
            <w:rFonts w:eastAsia="Times New Roman" w:cstheme="minorHAnsi"/>
            <w:color w:val="0000FF"/>
            <w:szCs w:val="20"/>
            <w:u w:val="single"/>
            <w:lang w:eastAsia="de-DE"/>
          </w:rPr>
          <w:t>www.infektionsschutz.de/coronavirus-2019-ncov.html</w:t>
        </w:r>
      </w:hyperlink>
      <w:r w:rsidR="00BE495C" w:rsidRPr="00BE495C">
        <w:rPr>
          <w:rFonts w:eastAsia="Times New Roman" w:cstheme="minorHAnsi"/>
          <w:szCs w:val="20"/>
          <w:lang w:eastAsia="de-DE"/>
        </w:rPr>
        <w:t xml:space="preserve"> (Bundeszentrale für gesundheitliche Aufklärung)</w:t>
      </w:r>
    </w:p>
    <w:p w:rsidR="00BE495C" w:rsidRPr="00BE495C" w:rsidRDefault="001F15C8" w:rsidP="00BE495C">
      <w:pPr>
        <w:numPr>
          <w:ilvl w:val="0"/>
          <w:numId w:val="3"/>
        </w:numPr>
        <w:spacing w:after="120" w:line="288" w:lineRule="auto"/>
        <w:ind w:left="357" w:hanging="357"/>
        <w:jc w:val="both"/>
        <w:rPr>
          <w:rFonts w:eastAsia="Times New Roman" w:cstheme="minorHAnsi"/>
          <w:szCs w:val="20"/>
          <w:lang w:eastAsia="de-DE"/>
        </w:rPr>
      </w:pPr>
      <w:hyperlink r:id="rId9" w:history="1">
        <w:r w:rsidR="00BE495C" w:rsidRPr="00BE495C">
          <w:rPr>
            <w:rFonts w:eastAsia="Times New Roman" w:cstheme="minorHAnsi"/>
            <w:color w:val="0000FF"/>
            <w:szCs w:val="20"/>
            <w:u w:val="single"/>
            <w:lang w:eastAsia="de-DE"/>
          </w:rPr>
          <w:t>www.rki.de/covid-19</w:t>
        </w:r>
      </w:hyperlink>
      <w:r w:rsidR="00BE495C" w:rsidRPr="00BE495C">
        <w:rPr>
          <w:rFonts w:eastAsia="Times New Roman" w:cstheme="minorHAnsi"/>
          <w:szCs w:val="20"/>
          <w:lang w:eastAsia="de-DE"/>
        </w:rPr>
        <w:t xml:space="preserve"> (Robert Koch-Institut)</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 xml:space="preserve">Zu der beabsichtigten Maßnahme wurden Sie am </w:t>
      </w:r>
      <w:sdt>
        <w:sdtPr>
          <w:rPr>
            <w:rFonts w:eastAsia="Times New Roman" w:cstheme="minorHAnsi"/>
            <w:szCs w:val="20"/>
            <w:lang w:eastAsia="de-DE"/>
          </w:rPr>
          <w:id w:val="2044168533"/>
          <w:placeholder>
            <w:docPart w:val="DefaultPlaceholder_1082065160"/>
          </w:placeholder>
          <w:date>
            <w:dateFormat w:val="dd.MM.yyyy"/>
            <w:lid w:val="de-DE"/>
            <w:storeMappedDataAs w:val="dateTime"/>
            <w:calendar w:val="gregorian"/>
          </w:date>
        </w:sdtPr>
        <w:sdtEndPr/>
        <w:sdtContent>
          <w:r w:rsidRPr="00BE495C">
            <w:rPr>
              <w:rFonts w:eastAsia="Times New Roman" w:cstheme="minorHAnsi"/>
              <w:szCs w:val="20"/>
              <w:lang w:eastAsia="de-DE"/>
            </w:rPr>
            <w:t>[Datum</w:t>
          </w:r>
          <w:r>
            <w:rPr>
              <w:rFonts w:eastAsia="Times New Roman" w:cstheme="minorHAnsi"/>
              <w:szCs w:val="20"/>
              <w:lang w:eastAsia="de-DE"/>
            </w:rPr>
            <w:t xml:space="preserve"> auswählen</w:t>
          </w:r>
          <w:r w:rsidRPr="00BE495C">
            <w:rPr>
              <w:rFonts w:eastAsia="Times New Roman" w:cstheme="minorHAnsi"/>
              <w:szCs w:val="20"/>
              <w:lang w:eastAsia="de-DE"/>
            </w:rPr>
            <w:t>]</w:t>
          </w:r>
        </w:sdtContent>
      </w:sdt>
      <w:r w:rsidRPr="00BE495C">
        <w:rPr>
          <w:rFonts w:eastAsia="Times New Roman" w:cstheme="minorHAnsi"/>
          <w:szCs w:val="20"/>
          <w:lang w:eastAsia="de-DE"/>
        </w:rPr>
        <w:t xml:space="preserve"> [ggf. </w:t>
      </w:r>
      <w:r w:rsidR="009631CD">
        <w:rPr>
          <w:rFonts w:eastAsia="Times New Roman" w:cstheme="minorHAnsi"/>
          <w:szCs w:val="20"/>
          <w:lang w:eastAsia="de-DE"/>
        </w:rPr>
        <w:t>Form</w:t>
      </w:r>
      <w:r w:rsidRPr="00BE495C">
        <w:rPr>
          <w:rFonts w:eastAsia="Times New Roman" w:cstheme="minorHAnsi"/>
          <w:szCs w:val="20"/>
          <w:lang w:eastAsia="de-DE"/>
        </w:rPr>
        <w:t xml:space="preserve">, Ort und sonstige Umstände] angehört. </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[Ggf. Vorbringen bei der Anhörung und unter 2. inhaltliche Auseinandersetzung damit. Sonstige wichtige Aspekte des Ablaufs des Verwaltungsverfahrens]</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b/>
          <w:szCs w:val="20"/>
          <w:lang w:eastAsia="de-DE"/>
        </w:rPr>
      </w:pPr>
      <w:r w:rsidRPr="00BE495C">
        <w:rPr>
          <w:rFonts w:eastAsia="Times New Roman" w:cstheme="minorHAnsi"/>
          <w:b/>
          <w:szCs w:val="20"/>
          <w:lang w:eastAsia="de-DE"/>
        </w:rPr>
        <w:t>2.</w:t>
      </w:r>
      <w:r w:rsidRPr="00BE495C">
        <w:rPr>
          <w:rFonts w:eastAsia="Times New Roman" w:cstheme="minorHAnsi"/>
          <w:b/>
          <w:szCs w:val="20"/>
          <w:lang w:eastAsia="de-DE"/>
        </w:rPr>
        <w:tab/>
        <w:t>Rechtliche Würdigung</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Gemäß §§ 28 Abs. 1 Satz 1, 30 Abs. 1 Satz 2 IfSG kann bei Kranken, Krankheitsverdächtigen, Ansteckungsverdächtigen und Ausscheidern angeordnet werden, dass sie in geeigneter Weise abgesondert werden, soweit und solange es zur Verhinderung der Verbreitung der übertragbaren Krankheit notwendig ist.</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 xml:space="preserve">Aufgrund Ihres Kontakts zu der mit SARS-CoV-2 infizierten Person sind Sie als ansteckungsverdächtig anzusehen. Ansteckungsverdächtig ist gemäß § 2 Nr. 7 IfSG eine Person, von der anzunehmen ist, dass sie Krankheitserreger aufgenommen hat, auch ohne krank, krankheitsverdächtig oder Ausscheider zu sein. Die Aufnahme von Krankheitserregern ist anzunehmen, wenn die betroffene Person mit hinreichender Wahrscheinlichkeit Kontakt zu einer infizierten Person hatte. Für die Anforderungen an die Wahrscheinlichkeit einer Ansteckungsgefahr gilt dabei kein strikter, alle möglichen Fälle gleichermaßen erfassender Maßstab. Vielmehr ist der geltende Grundsatz heranzuziehen, dass an die Wahrscheinlichkeit des Schadenseintritts umso geringere Anforderungen zu stellen sind, je größer und folgenschwerer der möglicherweise eintretende Schaden ist (vgl. Bundesverwaltungsgericht, Urteil v. 22.03.2012, Az. 3 C 16/11). Aufgrund der besonderen Gefahr, die von dem neuartigen Erreger aufgrund seiner recht hohen Übertragbarkeit und der häufig schweren bis hin zu tödlichen Krankheitsverläufe für die öffentliche Gesundheit in Deutschland und weltweit ausgeht, sind an die Wahrscheinlichkeit einer Ansteckung eher geringe </w:t>
      </w:r>
      <w:r w:rsidRPr="00BE495C">
        <w:rPr>
          <w:rFonts w:eastAsia="Times New Roman" w:cstheme="minorHAnsi"/>
          <w:szCs w:val="20"/>
          <w:lang w:eastAsia="de-DE"/>
        </w:rPr>
        <w:lastRenderedPageBreak/>
        <w:t>Anforderungen zu stellen, so dass hier das Übertragungsrisiko aufgrund der Nähe zu der infizierten Person ausreicht.</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Ist danach eine Infektion de</w:t>
      </w:r>
      <w:r w:rsidR="009631CD">
        <w:rPr>
          <w:rFonts w:eastAsia="Times New Roman" w:cstheme="minorHAnsi"/>
          <w:szCs w:val="20"/>
          <w:lang w:eastAsia="de-DE"/>
        </w:rPr>
        <w:t>r Kontaktperson anzunehmen, so ist</w:t>
      </w:r>
      <w:r w:rsidRPr="00BE495C">
        <w:rPr>
          <w:rFonts w:eastAsia="Times New Roman" w:cstheme="minorHAnsi"/>
          <w:szCs w:val="20"/>
          <w:lang w:eastAsia="de-DE"/>
        </w:rPr>
        <w:t xml:space="preserve"> die Absonderung ein Mittel zur Verhinderung der weiteren Verbreitung der Krankheit, dessen Eignung durch frühere Erfahrungen gut belegt ist. </w:t>
      </w:r>
      <w:r w:rsidR="009631CD" w:rsidRPr="009631CD">
        <w:rPr>
          <w:rFonts w:eastAsia="Times New Roman" w:cstheme="minorHAnsi"/>
          <w:szCs w:val="20"/>
          <w:lang w:eastAsia="de-DE"/>
        </w:rPr>
        <w:t xml:space="preserve">Gleich geeignete Mittel, die den Betroffenen weniger beeinträchtigen, sind nicht ersichtlich. </w:t>
      </w:r>
      <w:r w:rsidRPr="00BE495C">
        <w:rPr>
          <w:rFonts w:eastAsia="Times New Roman" w:cstheme="minorHAnsi"/>
          <w:szCs w:val="20"/>
          <w:lang w:eastAsia="de-DE"/>
        </w:rPr>
        <w:t xml:space="preserve">Die Dauer der Absonderung ergibt sich aus der maximalen Inkubationszeit zwischen einer möglichen Ansteckung und dem ersten Auftauchen von Krankheitssymptomen. </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Die sich aus der Absonderung ergebenden Einschränkungen stehen nicht außer Verhältnis zu dem Ziel, eine Weiterverbreitung dieses Krankheitserregers in der Bevölkerung zu verhindern. Mit der häuslichen Durchführung der Absonderung wird den Belangen der betroffenen Person so weit wie möglich Rechnung getragen.</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Rechtsgrundlage für die Beobachtung ist § 29 IfSG. Die angeordneten Maßnahmen sind notwendig, um festzustellen, ob sich das Ansteckungsrisiko realisiert hat und damit tatsächlich das Risiko einer Weiterverbreitung des Erregers in der Bevölkerung besteht, um ggf. weitergehende Schutzmaßnahmen zu treffen.</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b/>
          <w:szCs w:val="20"/>
          <w:lang w:eastAsia="de-DE"/>
        </w:rPr>
      </w:pPr>
      <w:r w:rsidRPr="00BE495C">
        <w:rPr>
          <w:rFonts w:eastAsia="Times New Roman" w:cstheme="minorHAnsi"/>
          <w:b/>
          <w:szCs w:val="20"/>
          <w:lang w:eastAsia="de-DE"/>
        </w:rPr>
        <w:t>Hinweise</w:t>
      </w:r>
    </w:p>
    <w:p w:rsidR="00BE495C" w:rsidRPr="00BE495C" w:rsidRDefault="009631CD" w:rsidP="00BE495C">
      <w:pPr>
        <w:spacing w:after="120" w:line="288" w:lineRule="auto"/>
        <w:jc w:val="both"/>
        <w:rPr>
          <w:rFonts w:eastAsia="Times New Roman" w:cstheme="minorHAnsi"/>
          <w:szCs w:val="20"/>
          <w:lang w:eastAsia="de-DE"/>
        </w:rPr>
      </w:pPr>
      <w:r w:rsidRPr="009631CD">
        <w:rPr>
          <w:rFonts w:eastAsia="Times New Roman" w:cstheme="minorHAnsi"/>
          <w:szCs w:val="20"/>
          <w:lang w:eastAsia="de-DE"/>
        </w:rPr>
        <w:t>Für den durch die Absonderung erlittenen Verdienstausfall erhalten Sie auf Antrag eine Entschädigung nach den Regelungen des § 56 IfSG. Als Arbeitnehmer/in oder Beamte/r erhalten Sie Ihr Gehalt grundsätzlich wie im Krankheitsfall weiter gezahlt; insoweit geht der Entschädigungsanspruch ggf. auf Ihren Arbeitgeber über.</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t>Sollten Sie den Ihre Absonderung betreffenden Anordnungen nicht nachkommen, so hat die Absonderung zwangsweise durch Unterbringung in einer geeigneten abgeschlossenen Einrichtung zu erfolgen. Das Grundrecht der Freiheit der Person (Artikel 2 Abs. 2 Satz 2 des Grundgesetzes) kann insoweit eingeschränkt werden. Buch 7 des Gesetzes über das Verfahren in Familiensachen und in den Angelegenheiten der freiwilligen Gerichtsbarkeit gilt entsprechend</w:t>
      </w:r>
      <w:r w:rsidR="009631CD">
        <w:rPr>
          <w:rFonts w:eastAsia="Times New Roman" w:cstheme="minorHAnsi"/>
          <w:szCs w:val="20"/>
          <w:lang w:eastAsia="de-DE"/>
        </w:rPr>
        <w:t xml:space="preserve"> </w:t>
      </w:r>
      <w:r w:rsidR="009631CD" w:rsidRPr="009631CD">
        <w:rPr>
          <w:rFonts w:eastAsia="Times New Roman" w:cstheme="minorHAnsi"/>
          <w:szCs w:val="20"/>
          <w:lang w:eastAsia="de-DE"/>
        </w:rPr>
        <w:t>(§ 30 Abs. 2 IfSG)</w:t>
      </w:r>
      <w:r w:rsidRPr="00BE495C">
        <w:rPr>
          <w:rFonts w:eastAsia="Times New Roman" w:cstheme="minorHAnsi"/>
          <w:szCs w:val="20"/>
          <w:lang w:eastAsia="de-DE"/>
        </w:rPr>
        <w:t>.</w:t>
      </w:r>
    </w:p>
    <w:p w:rsidR="00BE495C" w:rsidRPr="00BE495C" w:rsidRDefault="00BE495C" w:rsidP="00BE495C">
      <w:pPr>
        <w:spacing w:after="120" w:line="288" w:lineRule="auto"/>
        <w:jc w:val="both"/>
        <w:rPr>
          <w:rFonts w:eastAsia="Times New Roman" w:cstheme="minorHAnsi"/>
          <w:lang w:eastAsia="de-DE"/>
        </w:rPr>
      </w:pPr>
      <w:r w:rsidRPr="00BE495C">
        <w:rPr>
          <w:rFonts w:eastAsia="Times New Roman" w:cstheme="minorHAnsi"/>
          <w:lang w:eastAsia="de-DE"/>
        </w:rPr>
        <w:t>Rein vorsorglich weisen wir auf die Vorschrift des § 75 IfSG hin, wonach derjenige, der einer vollziehbaren Anordnung nach § 30 Abs. 1 IfSG zuwiderhandelt, mit Freiheitsstrafe bis zu zwei Jahren oder mit Geldbuße bestraft wird.</w:t>
      </w:r>
    </w:p>
    <w:p w:rsidR="00BE495C" w:rsidRPr="00BE495C" w:rsidRDefault="00BE495C" w:rsidP="00BE495C">
      <w:pPr>
        <w:spacing w:after="120" w:line="288" w:lineRule="auto"/>
        <w:jc w:val="both"/>
        <w:rPr>
          <w:rFonts w:eastAsia="Times New Roman" w:cstheme="minorHAnsi"/>
          <w:szCs w:val="20"/>
          <w:lang w:eastAsia="de-DE"/>
        </w:rPr>
      </w:pPr>
    </w:p>
    <w:p w:rsidR="00BE495C" w:rsidRPr="00BE495C" w:rsidRDefault="00BE495C" w:rsidP="00BE495C">
      <w:pPr>
        <w:spacing w:after="120" w:line="288" w:lineRule="auto"/>
        <w:jc w:val="both"/>
        <w:rPr>
          <w:rFonts w:eastAsia="Times New Roman" w:cstheme="minorHAnsi"/>
          <w:b/>
          <w:lang w:eastAsia="de-DE"/>
        </w:rPr>
      </w:pPr>
      <w:r w:rsidRPr="00BE495C">
        <w:rPr>
          <w:rFonts w:eastAsia="Times New Roman" w:cstheme="minorHAnsi"/>
          <w:b/>
          <w:lang w:eastAsia="de-DE"/>
        </w:rPr>
        <w:t>Rechtsbehelfsbehelfsbelehrung</w:t>
      </w:r>
    </w:p>
    <w:p w:rsidR="00BE495C" w:rsidRPr="00BE495C" w:rsidRDefault="00BE495C" w:rsidP="00BE495C">
      <w:pPr>
        <w:spacing w:after="120" w:line="288" w:lineRule="auto"/>
        <w:jc w:val="both"/>
        <w:rPr>
          <w:rFonts w:eastAsia="Times New Roman" w:cstheme="minorHAnsi"/>
          <w:lang w:eastAsia="de-DE"/>
        </w:rPr>
      </w:pPr>
      <w:r w:rsidRPr="00BE495C">
        <w:rPr>
          <w:rFonts w:eastAsia="Times New Roman" w:cstheme="minorHAnsi"/>
          <w:lang w:eastAsia="de-DE"/>
        </w:rPr>
        <w:t>[einsetzen]</w:t>
      </w:r>
    </w:p>
    <w:p w:rsidR="00BE495C" w:rsidRPr="00BE495C" w:rsidRDefault="00BE495C" w:rsidP="00BE495C">
      <w:pPr>
        <w:spacing w:after="120" w:line="288" w:lineRule="auto"/>
        <w:jc w:val="both"/>
        <w:rPr>
          <w:rFonts w:eastAsia="Times New Roman" w:cstheme="minorHAnsi"/>
          <w:szCs w:val="20"/>
          <w:lang w:eastAsia="de-DE"/>
        </w:rPr>
      </w:pPr>
      <w:r w:rsidRPr="00BE495C">
        <w:rPr>
          <w:rFonts w:eastAsia="Times New Roman" w:cstheme="minorHAnsi"/>
          <w:szCs w:val="20"/>
          <w:lang w:eastAsia="de-DE"/>
        </w:rPr>
        <w:lastRenderedPageBreak/>
        <w:t>Gemäß § 28 Abs. 3 in Verbindung mit § 16 Abs. 8 IfSG haben Widerspruch und Anfechtungsklage gegen die vorgenannten Maßnahmen keine aufschiebende Wirkung.</w:t>
      </w:r>
    </w:p>
    <w:p w:rsidR="00BE495C" w:rsidRPr="00BE495C" w:rsidRDefault="00BE495C" w:rsidP="00BE495C">
      <w:pPr>
        <w:spacing w:after="120" w:line="288" w:lineRule="auto"/>
        <w:jc w:val="both"/>
        <w:rPr>
          <w:rFonts w:eastAsia="Times New Roman" w:cstheme="minorHAnsi"/>
          <w:lang w:eastAsia="de-DE"/>
        </w:rPr>
      </w:pPr>
    </w:p>
    <w:p w:rsidR="00BE495C" w:rsidRPr="00BE495C" w:rsidRDefault="00BE495C" w:rsidP="00BE495C">
      <w:pPr>
        <w:spacing w:after="120" w:line="288" w:lineRule="auto"/>
        <w:jc w:val="both"/>
        <w:rPr>
          <w:rFonts w:eastAsia="Times New Roman" w:cstheme="minorHAnsi"/>
          <w:lang w:eastAsia="de-DE"/>
        </w:rPr>
      </w:pPr>
      <w:r w:rsidRPr="00BE495C">
        <w:rPr>
          <w:rFonts w:eastAsia="Times New Roman" w:cstheme="minorHAnsi"/>
          <w:b/>
          <w:lang w:eastAsia="de-DE"/>
        </w:rPr>
        <w:t>[evtl. Datenschutz-Information]</w:t>
      </w:r>
    </w:p>
    <w:p w:rsidR="00BE495C" w:rsidRPr="00BE495C" w:rsidRDefault="00BE495C" w:rsidP="00BE495C">
      <w:pPr>
        <w:spacing w:after="120" w:line="288" w:lineRule="auto"/>
        <w:jc w:val="both"/>
        <w:rPr>
          <w:rFonts w:eastAsia="Times New Roman" w:cstheme="minorHAnsi"/>
          <w:lang w:eastAsia="de-DE"/>
        </w:rPr>
      </w:pPr>
    </w:p>
    <w:p w:rsidR="00BE495C" w:rsidRPr="00BE495C" w:rsidRDefault="00BE495C" w:rsidP="00BE495C">
      <w:pPr>
        <w:spacing w:after="120" w:line="288" w:lineRule="auto"/>
        <w:jc w:val="both"/>
        <w:rPr>
          <w:rFonts w:eastAsia="Times New Roman" w:cstheme="minorHAnsi"/>
          <w:lang w:eastAsia="de-DE"/>
        </w:rPr>
      </w:pPr>
    </w:p>
    <w:p w:rsidR="003E3B19" w:rsidRPr="00F65E3F" w:rsidRDefault="00BE495C" w:rsidP="00F65E3F">
      <w:pPr>
        <w:spacing w:after="120" w:line="288" w:lineRule="auto"/>
        <w:jc w:val="both"/>
        <w:rPr>
          <w:rFonts w:eastAsia="Times New Roman" w:cstheme="minorHAnsi"/>
          <w:lang w:eastAsia="de-DE"/>
        </w:rPr>
      </w:pPr>
      <w:r w:rsidRPr="00BE495C">
        <w:rPr>
          <w:rFonts w:eastAsia="Times New Roman" w:cstheme="minorHAnsi"/>
          <w:lang w:eastAsia="de-DE"/>
        </w:rPr>
        <w:t>[Grußformel und Unterschrift]</w:t>
      </w:r>
    </w:p>
    <w:sectPr w:rsidR="003E3B19" w:rsidRPr="00F65E3F" w:rsidSect="00552E89">
      <w:headerReference w:type="even" r:id="rId10"/>
      <w:headerReference w:type="default" r:id="rId11"/>
      <w:footerReference w:type="default" r:id="rId12"/>
      <w:headerReference w:type="first" r:id="rId13"/>
      <w:pgSz w:w="11906" w:h="16838"/>
      <w:pgMar w:top="1418" w:right="3119"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A3" w:rsidRDefault="00A2570B">
      <w:pPr>
        <w:spacing w:after="0" w:line="240" w:lineRule="auto"/>
      </w:pPr>
      <w:r>
        <w:separator/>
      </w:r>
    </w:p>
  </w:endnote>
  <w:endnote w:type="continuationSeparator" w:id="0">
    <w:p w:rsidR="009502A3" w:rsidRDefault="00A2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3F" w:rsidRPr="0017337B" w:rsidRDefault="00BE495C" w:rsidP="0017337B">
    <w:pPr>
      <w:pStyle w:val="Fuzeile"/>
      <w:tabs>
        <w:tab w:val="clear" w:pos="4536"/>
        <w:tab w:val="clear" w:pos="9072"/>
        <w:tab w:val="center" w:pos="3828"/>
        <w:tab w:val="right" w:pos="7655"/>
      </w:tabs>
      <w:jc w:val="center"/>
      <w:rPr>
        <w:rFonts w:ascii="ScalaSans-Regular" w:hAnsi="ScalaSans-Regular"/>
        <w:sz w:val="20"/>
      </w:rPr>
    </w:pPr>
    <w:r w:rsidRPr="0017337B">
      <w:rPr>
        <w:rFonts w:ascii="ScalaSans-Regular" w:hAnsi="ScalaSans-Regular"/>
        <w:snapToGrid w:val="0"/>
        <w:sz w:val="20"/>
      </w:rPr>
      <w:t xml:space="preserve">Seite </w:t>
    </w:r>
    <w:r w:rsidRPr="0017337B">
      <w:rPr>
        <w:rFonts w:ascii="ScalaSans-Regular" w:hAnsi="ScalaSans-Regular"/>
        <w:snapToGrid w:val="0"/>
        <w:sz w:val="20"/>
      </w:rPr>
      <w:fldChar w:fldCharType="begin"/>
    </w:r>
    <w:r w:rsidRPr="0017337B">
      <w:rPr>
        <w:rFonts w:ascii="ScalaSans-Regular" w:hAnsi="ScalaSans-Regular"/>
        <w:snapToGrid w:val="0"/>
        <w:sz w:val="20"/>
      </w:rPr>
      <w:instrText xml:space="preserve"> PAGE </w:instrText>
    </w:r>
    <w:r w:rsidRPr="0017337B">
      <w:rPr>
        <w:rFonts w:ascii="ScalaSans-Regular" w:hAnsi="ScalaSans-Regular"/>
        <w:snapToGrid w:val="0"/>
        <w:sz w:val="20"/>
      </w:rPr>
      <w:fldChar w:fldCharType="separate"/>
    </w:r>
    <w:r w:rsidR="001F15C8">
      <w:rPr>
        <w:rFonts w:ascii="ScalaSans-Regular" w:hAnsi="ScalaSans-Regular"/>
        <w:noProof/>
        <w:snapToGrid w:val="0"/>
        <w:sz w:val="20"/>
      </w:rPr>
      <w:t>1</w:t>
    </w:r>
    <w:r w:rsidRPr="0017337B">
      <w:rPr>
        <w:rFonts w:ascii="ScalaSans-Regular" w:hAnsi="ScalaSans-Regular"/>
        <w:snapToGrid w:val="0"/>
        <w:sz w:val="20"/>
      </w:rPr>
      <w:fldChar w:fldCharType="end"/>
    </w:r>
    <w:r w:rsidRPr="0017337B">
      <w:rPr>
        <w:rFonts w:ascii="ScalaSans-Regular" w:hAnsi="ScalaSans-Regular"/>
        <w:snapToGrid w:val="0"/>
        <w:sz w:val="20"/>
      </w:rPr>
      <w:t xml:space="preserve"> von </w:t>
    </w:r>
    <w:r w:rsidRPr="0017337B">
      <w:rPr>
        <w:rFonts w:ascii="ScalaSans-Regular" w:hAnsi="ScalaSans-Regular"/>
        <w:snapToGrid w:val="0"/>
        <w:sz w:val="20"/>
      </w:rPr>
      <w:fldChar w:fldCharType="begin"/>
    </w:r>
    <w:r w:rsidRPr="0017337B">
      <w:rPr>
        <w:rFonts w:ascii="ScalaSans-Regular" w:hAnsi="ScalaSans-Regular"/>
        <w:snapToGrid w:val="0"/>
        <w:sz w:val="20"/>
      </w:rPr>
      <w:instrText xml:space="preserve"> NUMPAGES </w:instrText>
    </w:r>
    <w:r w:rsidRPr="0017337B">
      <w:rPr>
        <w:rFonts w:ascii="ScalaSans-Regular" w:hAnsi="ScalaSans-Regular"/>
        <w:snapToGrid w:val="0"/>
        <w:sz w:val="20"/>
      </w:rPr>
      <w:fldChar w:fldCharType="separate"/>
    </w:r>
    <w:r w:rsidR="001F15C8">
      <w:rPr>
        <w:rFonts w:ascii="ScalaSans-Regular" w:hAnsi="ScalaSans-Regular"/>
        <w:noProof/>
        <w:snapToGrid w:val="0"/>
        <w:sz w:val="20"/>
      </w:rPr>
      <w:t>5</w:t>
    </w:r>
    <w:r w:rsidRPr="0017337B">
      <w:rPr>
        <w:rFonts w:ascii="ScalaSans-Regular" w:hAnsi="ScalaSans-Regula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A3" w:rsidRDefault="00A2570B">
      <w:pPr>
        <w:spacing w:after="0" w:line="240" w:lineRule="auto"/>
      </w:pPr>
      <w:r>
        <w:separator/>
      </w:r>
    </w:p>
  </w:footnote>
  <w:footnote w:type="continuationSeparator" w:id="0">
    <w:p w:rsidR="009502A3" w:rsidRDefault="00A25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0B" w:rsidRDefault="001F15C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344" o:spid="_x0000_s2050" type="#_x0000_t136" style="position:absolute;margin-left:0;margin-top:0;width:445.2pt;height:74.2pt;rotation:315;z-index:-251655168;mso-position-horizontal:center;mso-position-horizontal-relative:margin;mso-position-vertical:center;mso-position-vertical-relative:margin" o:allowincell="f" fillcolor="silver" stroked="f">
          <v:fill opacity=".5"/>
          <v:textpath style="font-family:&quot;Calibri&quot;;font-size:1pt" string="MUSTER-BESCHEI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3F" w:rsidRPr="00EE04EE" w:rsidRDefault="001F15C8" w:rsidP="00EE04EE">
    <w:pPr>
      <w:pStyle w:val="Kopfzeile"/>
      <w:tabs>
        <w:tab w:val="clear" w:pos="4536"/>
        <w:tab w:val="clear" w:pos="9072"/>
        <w:tab w:val="center" w:pos="3828"/>
        <w:tab w:val="right" w:pos="7655"/>
      </w:tabs>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345" o:spid="_x0000_s2051" type="#_x0000_t136" style="position:absolute;margin-left:0;margin-top:0;width:445.2pt;height:74.2pt;rotation:315;z-index:-251653120;mso-position-horizontal:center;mso-position-horizontal-relative:margin;mso-position-vertical:center;mso-position-vertical-relative:margin" o:allowincell="f" fillcolor="silver" stroked="f">
          <v:fill opacity=".5"/>
          <v:textpath style="font-family:&quot;Calibri&quot;;font-size:1pt" string="MUSTER-BESCHEID-E"/>
          <w10:wrap anchorx="margin" anchory="margin"/>
        </v:shape>
      </w:pict>
    </w:r>
    <w:r w:rsidR="00A2570B">
      <w:rPr>
        <w:sz w:val="20"/>
      </w:rPr>
      <w:t xml:space="preserve">Stand: </w:t>
    </w:r>
    <w:r w:rsidR="00BA45A6">
      <w:rPr>
        <w:sz w:val="20"/>
      </w:rPr>
      <w:t>30</w:t>
    </w:r>
    <w:r w:rsidR="009631CD">
      <w:rPr>
        <w:sz w:val="20"/>
      </w:rPr>
      <w:t>.03</w:t>
    </w:r>
    <w:r w:rsidR="00A2570B">
      <w:rPr>
        <w:sz w:val="20"/>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0B" w:rsidRDefault="001F15C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9343" o:spid="_x0000_s2049" type="#_x0000_t136" style="position:absolute;margin-left:0;margin-top:0;width:445.2pt;height:74.2pt;rotation:315;z-index:-251657216;mso-position-horizontal:center;mso-position-horizontal-relative:margin;mso-position-vertical:center;mso-position-vertical-relative:margin" o:allowincell="f" fillcolor="silver" stroked="f">
          <v:fill opacity=".5"/>
          <v:textpath style="font-family:&quot;Calibri&quot;;font-size:1pt" string="MUSTER-BESCHEI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C7946"/>
    <w:multiLevelType w:val="hybridMultilevel"/>
    <w:tmpl w:val="89C49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382E92"/>
    <w:multiLevelType w:val="hybridMultilevel"/>
    <w:tmpl w:val="A5926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4A21F2"/>
    <w:multiLevelType w:val="hybridMultilevel"/>
    <w:tmpl w:val="C0A88892"/>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
    <w:nsid w:val="73F83DE6"/>
    <w:multiLevelType w:val="hybridMultilevel"/>
    <w:tmpl w:val="CE6C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5C"/>
    <w:rsid w:val="001F15C8"/>
    <w:rsid w:val="0038162A"/>
    <w:rsid w:val="00446C69"/>
    <w:rsid w:val="00582F59"/>
    <w:rsid w:val="006E38A4"/>
    <w:rsid w:val="008116F5"/>
    <w:rsid w:val="00884350"/>
    <w:rsid w:val="009502A3"/>
    <w:rsid w:val="009631CD"/>
    <w:rsid w:val="00A2570B"/>
    <w:rsid w:val="00BA45A6"/>
    <w:rsid w:val="00BE495C"/>
    <w:rsid w:val="00D24B08"/>
    <w:rsid w:val="00E73498"/>
    <w:rsid w:val="00EE4853"/>
    <w:rsid w:val="00EF6EED"/>
    <w:rsid w:val="00F65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49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495C"/>
  </w:style>
  <w:style w:type="paragraph" w:styleId="Fuzeile">
    <w:name w:val="footer"/>
    <w:basedOn w:val="Standard"/>
    <w:link w:val="FuzeileZchn"/>
    <w:uiPriority w:val="99"/>
    <w:unhideWhenUsed/>
    <w:rsid w:val="00BE49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495C"/>
  </w:style>
  <w:style w:type="character" w:styleId="Platzhaltertext">
    <w:name w:val="Placeholder Text"/>
    <w:basedOn w:val="Absatz-Standardschriftart"/>
    <w:uiPriority w:val="99"/>
    <w:semiHidden/>
    <w:rsid w:val="00BE495C"/>
    <w:rPr>
      <w:color w:val="808080"/>
    </w:rPr>
  </w:style>
  <w:style w:type="paragraph" w:styleId="Sprechblasentext">
    <w:name w:val="Balloon Text"/>
    <w:basedOn w:val="Standard"/>
    <w:link w:val="SprechblasentextZchn"/>
    <w:uiPriority w:val="99"/>
    <w:semiHidden/>
    <w:unhideWhenUsed/>
    <w:rsid w:val="00BE49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95C"/>
    <w:rPr>
      <w:rFonts w:ascii="Tahoma" w:hAnsi="Tahoma" w:cs="Tahoma"/>
      <w:sz w:val="16"/>
      <w:szCs w:val="16"/>
    </w:rPr>
  </w:style>
  <w:style w:type="paragraph" w:styleId="Listenabsatz">
    <w:name w:val="List Paragraph"/>
    <w:basedOn w:val="Standard"/>
    <w:uiPriority w:val="34"/>
    <w:qFormat/>
    <w:rsid w:val="006E38A4"/>
    <w:pPr>
      <w:ind w:left="720"/>
      <w:contextualSpacing/>
    </w:pPr>
  </w:style>
  <w:style w:type="character" w:styleId="Kommentarzeichen">
    <w:name w:val="annotation reference"/>
    <w:basedOn w:val="Absatz-Standardschriftart"/>
    <w:uiPriority w:val="99"/>
    <w:semiHidden/>
    <w:unhideWhenUsed/>
    <w:rsid w:val="00BA45A6"/>
    <w:rPr>
      <w:sz w:val="16"/>
      <w:szCs w:val="16"/>
    </w:rPr>
  </w:style>
  <w:style w:type="paragraph" w:styleId="Kommentartext">
    <w:name w:val="annotation text"/>
    <w:basedOn w:val="Standard"/>
    <w:link w:val="KommentartextZchn"/>
    <w:uiPriority w:val="99"/>
    <w:semiHidden/>
    <w:unhideWhenUsed/>
    <w:rsid w:val="00BA45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45A6"/>
    <w:rPr>
      <w:sz w:val="20"/>
      <w:szCs w:val="20"/>
    </w:rPr>
  </w:style>
  <w:style w:type="paragraph" w:styleId="Kommentarthema">
    <w:name w:val="annotation subject"/>
    <w:basedOn w:val="Kommentartext"/>
    <w:next w:val="Kommentartext"/>
    <w:link w:val="KommentarthemaZchn"/>
    <w:uiPriority w:val="99"/>
    <w:semiHidden/>
    <w:unhideWhenUsed/>
    <w:rsid w:val="00BA45A6"/>
    <w:rPr>
      <w:b/>
      <w:bCs/>
    </w:rPr>
  </w:style>
  <w:style w:type="character" w:customStyle="1" w:styleId="KommentarthemaZchn">
    <w:name w:val="Kommentarthema Zchn"/>
    <w:basedOn w:val="KommentartextZchn"/>
    <w:link w:val="Kommentarthema"/>
    <w:uiPriority w:val="99"/>
    <w:semiHidden/>
    <w:rsid w:val="00BA45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49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495C"/>
  </w:style>
  <w:style w:type="paragraph" w:styleId="Fuzeile">
    <w:name w:val="footer"/>
    <w:basedOn w:val="Standard"/>
    <w:link w:val="FuzeileZchn"/>
    <w:uiPriority w:val="99"/>
    <w:unhideWhenUsed/>
    <w:rsid w:val="00BE49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495C"/>
  </w:style>
  <w:style w:type="character" w:styleId="Platzhaltertext">
    <w:name w:val="Placeholder Text"/>
    <w:basedOn w:val="Absatz-Standardschriftart"/>
    <w:uiPriority w:val="99"/>
    <w:semiHidden/>
    <w:rsid w:val="00BE495C"/>
    <w:rPr>
      <w:color w:val="808080"/>
    </w:rPr>
  </w:style>
  <w:style w:type="paragraph" w:styleId="Sprechblasentext">
    <w:name w:val="Balloon Text"/>
    <w:basedOn w:val="Standard"/>
    <w:link w:val="SprechblasentextZchn"/>
    <w:uiPriority w:val="99"/>
    <w:semiHidden/>
    <w:unhideWhenUsed/>
    <w:rsid w:val="00BE49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95C"/>
    <w:rPr>
      <w:rFonts w:ascii="Tahoma" w:hAnsi="Tahoma" w:cs="Tahoma"/>
      <w:sz w:val="16"/>
      <w:szCs w:val="16"/>
    </w:rPr>
  </w:style>
  <w:style w:type="paragraph" w:styleId="Listenabsatz">
    <w:name w:val="List Paragraph"/>
    <w:basedOn w:val="Standard"/>
    <w:uiPriority w:val="34"/>
    <w:qFormat/>
    <w:rsid w:val="006E38A4"/>
    <w:pPr>
      <w:ind w:left="720"/>
      <w:contextualSpacing/>
    </w:pPr>
  </w:style>
  <w:style w:type="character" w:styleId="Kommentarzeichen">
    <w:name w:val="annotation reference"/>
    <w:basedOn w:val="Absatz-Standardschriftart"/>
    <w:uiPriority w:val="99"/>
    <w:semiHidden/>
    <w:unhideWhenUsed/>
    <w:rsid w:val="00BA45A6"/>
    <w:rPr>
      <w:sz w:val="16"/>
      <w:szCs w:val="16"/>
    </w:rPr>
  </w:style>
  <w:style w:type="paragraph" w:styleId="Kommentartext">
    <w:name w:val="annotation text"/>
    <w:basedOn w:val="Standard"/>
    <w:link w:val="KommentartextZchn"/>
    <w:uiPriority w:val="99"/>
    <w:semiHidden/>
    <w:unhideWhenUsed/>
    <w:rsid w:val="00BA45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45A6"/>
    <w:rPr>
      <w:sz w:val="20"/>
      <w:szCs w:val="20"/>
    </w:rPr>
  </w:style>
  <w:style w:type="paragraph" w:styleId="Kommentarthema">
    <w:name w:val="annotation subject"/>
    <w:basedOn w:val="Kommentartext"/>
    <w:next w:val="Kommentartext"/>
    <w:link w:val="KommentarthemaZchn"/>
    <w:uiPriority w:val="99"/>
    <w:semiHidden/>
    <w:unhideWhenUsed/>
    <w:rsid w:val="00BA45A6"/>
    <w:rPr>
      <w:b/>
      <w:bCs/>
    </w:rPr>
  </w:style>
  <w:style w:type="character" w:customStyle="1" w:styleId="KommentarthemaZchn">
    <w:name w:val="Kommentarthema Zchn"/>
    <w:basedOn w:val="KommentartextZchn"/>
    <w:link w:val="Kommentarthema"/>
    <w:uiPriority w:val="99"/>
    <w:semiHidden/>
    <w:rsid w:val="00BA45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fektionsschutz.de/coronavirus-2019-ncov.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i.de/covid-1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FF5D8A71-6BF2-4479-93FD-3A13A19ACE85}"/>
      </w:docPartPr>
      <w:docPartBody>
        <w:p w:rsidR="002435D1" w:rsidRDefault="00E22131">
          <w:r w:rsidRPr="009C15C5">
            <w:rPr>
              <w:rStyle w:val="Platzhaltertext"/>
            </w:rPr>
            <w:t>Klicken Sie hier, um ein Datum einzugeben.</w:t>
          </w:r>
        </w:p>
      </w:docPartBody>
    </w:docPart>
    <w:docPart>
      <w:docPartPr>
        <w:name w:val="060A3F82ECC34ED8B660DF2C8E28567A"/>
        <w:category>
          <w:name w:val="Allgemein"/>
          <w:gallery w:val="placeholder"/>
        </w:category>
        <w:types>
          <w:type w:val="bbPlcHdr"/>
        </w:types>
        <w:behaviors>
          <w:behavior w:val="content"/>
        </w:behaviors>
        <w:guid w:val="{3EEE103C-0465-43C5-BB98-A4025C0A6564}"/>
      </w:docPartPr>
      <w:docPartBody>
        <w:p w:rsidR="00402A7F" w:rsidRDefault="00EC05D1" w:rsidP="00EC05D1">
          <w:pPr>
            <w:pStyle w:val="060A3F82ECC34ED8B660DF2C8E28567A"/>
          </w:pPr>
          <w:r w:rsidRPr="009C15C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31"/>
    <w:rsid w:val="002435D1"/>
    <w:rsid w:val="00402A7F"/>
    <w:rsid w:val="00E22131"/>
    <w:rsid w:val="00EC0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05D1"/>
    <w:rPr>
      <w:color w:val="808080"/>
    </w:rPr>
  </w:style>
  <w:style w:type="paragraph" w:customStyle="1" w:styleId="14B409D670874E42A0E9A09140494D0D">
    <w:name w:val="14B409D670874E42A0E9A09140494D0D"/>
    <w:rsid w:val="002435D1"/>
  </w:style>
  <w:style w:type="paragraph" w:customStyle="1" w:styleId="060A3F82ECC34ED8B660DF2C8E28567A">
    <w:name w:val="060A3F82ECC34ED8B660DF2C8E28567A"/>
    <w:rsid w:val="00EC05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05D1"/>
    <w:rPr>
      <w:color w:val="808080"/>
    </w:rPr>
  </w:style>
  <w:style w:type="paragraph" w:customStyle="1" w:styleId="14B409D670874E42A0E9A09140494D0D">
    <w:name w:val="14B409D670874E42A0E9A09140494D0D"/>
    <w:rsid w:val="002435D1"/>
  </w:style>
  <w:style w:type="paragraph" w:customStyle="1" w:styleId="060A3F82ECC34ED8B660DF2C8E28567A">
    <w:name w:val="060A3F82ECC34ED8B660DF2C8E28567A"/>
    <w:rsid w:val="00EC0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8125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Robert Koch-Institut</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Litzba, Nadine</dc:creator>
  <cp:lastModifiedBy>Litzba, Nadine</cp:lastModifiedBy>
  <cp:revision>6</cp:revision>
  <dcterms:created xsi:type="dcterms:W3CDTF">2020-03-30T13:26:00Z</dcterms:created>
  <dcterms:modified xsi:type="dcterms:W3CDTF">2020-03-31T16:09:00Z</dcterms:modified>
</cp:coreProperties>
</file>